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F1" w:rsidRPr="00EA4D0D" w:rsidRDefault="00EA4D0D" w:rsidP="009C35B9">
      <w:pPr>
        <w:jc w:val="center"/>
        <w:rPr>
          <w:rFonts w:hint="cs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85pt;margin-top:-30.1pt;width:413.65pt;height:39.9pt;z-index:251660288" fillcolor="#9bbb59 [3206]" strokecolor="#f2f2f2 [3041]" strokeweight="3pt">
            <v:shadow on="t" type="perspective" color="#4e6128 [1606]" opacity=".5" offset="1pt" offset2="-1pt"/>
            <v:textbox style="mso-next-textbox:#_x0000_s1026;mso-fit-shape-to-text:t">
              <w:txbxContent>
                <w:p w:rsidR="00EA4D0D" w:rsidRPr="00BF23E7" w:rsidRDefault="00EA4D0D" w:rsidP="00A26673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40"/>
                      <w:szCs w:val="44"/>
                    </w:rPr>
                  </w:pPr>
                  <w:r w:rsidRPr="00BF23E7">
                    <w:rPr>
                      <w:rFonts w:ascii="TH Niramit AS" w:hAnsi="TH Niramit AS" w:cs="TH Niramit AS"/>
                      <w:b/>
                      <w:bCs/>
                      <w:sz w:val="40"/>
                      <w:szCs w:val="44"/>
                      <w:cs/>
                    </w:rPr>
                    <w:t>แหล่งเงินทุนภายในประเทศ</w:t>
                  </w:r>
                </w:p>
              </w:txbxContent>
            </v:textbox>
            <w10:wrap type="square"/>
          </v:shape>
        </w:pict>
      </w:r>
    </w:p>
    <w:tbl>
      <w:tblPr>
        <w:tblStyle w:val="a7"/>
        <w:tblW w:w="0" w:type="auto"/>
        <w:tblInd w:w="817" w:type="dxa"/>
        <w:tblLayout w:type="fixed"/>
        <w:tblLook w:val="04A0"/>
      </w:tblPr>
      <w:tblGrid>
        <w:gridCol w:w="4536"/>
        <w:gridCol w:w="3686"/>
      </w:tblGrid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สำนักงานคณะกรรมการวิจัยแห่งชาติ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5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http://www.nrct.net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สำนักงานกองทุนสนับสนุนการวิจัย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6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http://www.trf.or.th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สำนักงานคณะกรรมการการอุดมศึกษา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7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http://www.mua.go.th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สำนักงบประมาณ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8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http://www.bb.go.th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สำนักงานคณะกรรมการกฤษฎีกา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9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http://www.krisdika.go.th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สำนักงานคณะกรรมการการศึกษาแห่งชาติ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0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http://www.once.go.th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เครือข่ายกาญจนา</w:t>
            </w:r>
            <w:proofErr w:type="spellStart"/>
            <w:r w:rsidRPr="00EA4D0D">
              <w:rPr>
                <w:rFonts w:ascii="Tahoma" w:hAnsi="Tahoma" w:cs="Tahoma"/>
                <w:sz w:val="20"/>
                <w:szCs w:val="20"/>
                <w:cs/>
              </w:rPr>
              <w:t>ภิเษก</w:t>
            </w:r>
            <w:proofErr w:type="spellEnd"/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1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http://www.kanchanapisek.or.th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สำนักงานพัฒนาวิทยาศาสตร์และเทคโนโลยีแห่งชาติ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2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http://www.nstda.or.th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ศูนย์เทคโนโลยีอิเล็กทรอนิกส์และคอมพิวเตอร์แห่งชาติ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3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http://www.nectec.or.th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ศูนย์เทคโนโลยีโลหะและวัสดุแห่งชาติ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4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http://www.mtec.or.th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ศูนย์พันธุวิศวกรรมศาสตร์และเทคโนโลยีชีวภาพแห่งชาติ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5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http://www.biotec.or.th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สถาบันวิจัยระบบสาธารณสุข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6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http://www.hsri.or.th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สำนักงานคณะกรรมการอาหารและยา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7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http://www.fda.moph.go.th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สำนักงานคณะกรรมการวัฒนธรรมแห่งชาติ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8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http://www.cuture.go.th/thai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สำนักงานคณะกรรมการข้าราชการครู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ก.ค.)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19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http://www.moe.go.th/webtes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สำนักงานคณะกรรมการป้องกันและปราบปรามการทุจริตแห่งชาติ(ป.ป.ช.)</w:t>
            </w:r>
          </w:p>
        </w:tc>
        <w:tc>
          <w:tcPr>
            <w:tcW w:w="3686" w:type="dxa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0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http://nccc.thaigov.net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สำนักงานคณะกรรมการอ้อยและน้ำตาลทราย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1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http://www.csb.in.th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สำนักบริหารการศึกษานอกโรงเรียน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2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http://www.nfe.go.th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กรมควบคุมมลพิษ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3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http://www.pcd.go.th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กรมวิชาการ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4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http://www.dcid.go.th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กรมการศาสนา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5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http://www.moe.go.th/webrad/general/main.htm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กรมการศึกษานอกโรงเรียน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6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http://www.nfe.go.th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กรมส่งเสริมอุตสาหกรรม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7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http://www.dip.go.th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กองส่งเสริมเทคโนโลยี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สำนักงานปลัดกระทรวงวิทยาศาสตร์และ เทคโนโลยี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8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http://www.ttc.moste.go.th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กรมป่าไม้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29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http://www.forest.go.th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การท่องเที่ยวแห่งประเทศไทย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0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http://www.tourismthailand.org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การเคหะแห่งชาติ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1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http://www.nhanet.or.th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 xml:space="preserve">มูลนิธิ 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50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ปี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ธนาคารแห่งประเทศไทย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2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http://www.bot.or.th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สถาบันส่งเสริมการสอนวิทยาศาสตร์และเทคโนโลยี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สสวท.</w:t>
            </w:r>
            <w:proofErr w:type="spellEnd"/>
            <w:r w:rsidRPr="00EA4D0D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3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http://www.ipst.ac.th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สันนิบาตสหกรณ์แห่งประเทศไทย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4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http://www.clt.or.th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สำนักงานนโยบายและทรัพยากรธรรมชาติและสิ่งแวดล้อม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5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http://www.oepp.go.th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สำนักงานนโยบายและแผนพลังงาน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6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http://www.nepo.go.th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มูลนิธิ</w:t>
            </w:r>
            <w:proofErr w:type="spellStart"/>
            <w:r w:rsidRPr="00EA4D0D">
              <w:rPr>
                <w:rFonts w:ascii="Tahoma" w:hAnsi="Tahoma" w:cs="Tahoma"/>
                <w:sz w:val="20"/>
                <w:szCs w:val="20"/>
                <w:cs/>
              </w:rPr>
              <w:t>โทเร</w:t>
            </w:r>
            <w:proofErr w:type="spellEnd"/>
            <w:r w:rsidRPr="00EA4D0D">
              <w:rPr>
                <w:rFonts w:ascii="Tahoma" w:hAnsi="Tahoma" w:cs="Tahoma"/>
                <w:sz w:val="20"/>
                <w:szCs w:val="20"/>
                <w:cs/>
              </w:rPr>
              <w:t xml:space="preserve"> เพื่อการส่งเสริมวิทยาศาสตร์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ประเทศไทย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ind w:left="1246"/>
              <w:rPr>
                <w:rFonts w:ascii="Angsana New" w:hAnsi="Angsana New"/>
                <w:sz w:val="28"/>
              </w:rPr>
            </w:pPr>
            <w:hyperlink r:id="rId37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http://www.kmutt.ac.th/organization/Research/Intellect/ttsf.htm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สถาบันเพิ่มผลผลิตแห่งชาติ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8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http://www.ftpi.or.th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การทางพิเศษแห่งประเทศไทย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39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http://www.moi.go.th/ent55.htm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สำนักงานคณะกรรมการนโยบายพลังงานแห่งชาติ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0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http://www.eppo.go.th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มูลนิธิจิตเวชศาสตร์สงเคราะห์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กรมสุขภาพจิต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1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http://dmh2001.com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มูลนิธิประเมินค่าทรัพย์สินไทย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2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http://www.thaiappraisal.org</w:t>
              </w:r>
            </w:hyperlink>
          </w:p>
        </w:tc>
      </w:tr>
      <w:tr w:rsidR="009C35B9" w:rsidRPr="00EA4D0D" w:rsidTr="009C35B9">
        <w:tc>
          <w:tcPr>
            <w:tcW w:w="4536" w:type="dxa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มูลนิธิ</w:t>
            </w:r>
            <w:proofErr w:type="spellStart"/>
            <w:r w:rsidRPr="00EA4D0D">
              <w:rPr>
                <w:rFonts w:ascii="Tahoma" w:hAnsi="Tahoma" w:cs="Tahoma"/>
                <w:sz w:val="20"/>
                <w:szCs w:val="20"/>
                <w:cs/>
              </w:rPr>
              <w:t>โทเร</w:t>
            </w:r>
            <w:proofErr w:type="spellEnd"/>
            <w:r w:rsidRPr="00EA4D0D">
              <w:rPr>
                <w:rFonts w:ascii="Tahoma" w:hAnsi="Tahoma" w:cs="Tahoma"/>
                <w:sz w:val="20"/>
                <w:szCs w:val="20"/>
                <w:cs/>
              </w:rPr>
              <w:t xml:space="preserve"> เพื่อการส่งเสริมวิทยาศาสตร์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ประเทศไทย (</w:t>
            </w:r>
            <w:r w:rsidRPr="00EA4D0D">
              <w:rPr>
                <w:rFonts w:ascii="Tahoma" w:hAnsi="Tahoma" w:cs="Tahoma"/>
                <w:sz w:val="20"/>
                <w:szCs w:val="20"/>
              </w:rPr>
              <w:t>Thailand Toray Science Foundation)</w:t>
            </w:r>
          </w:p>
        </w:tc>
        <w:tc>
          <w:tcPr>
            <w:tcW w:w="3686" w:type="dxa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3" w:tgtFrame="_self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http://www.ttsf.or.th/html/awards02.html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 xml:space="preserve">มูลนิธิ 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50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ปี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ธนาคารแห่งประเทศไทย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4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http://www.bot.or.th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ศูนย์มานุษยวิทยาสิริ</w:t>
            </w:r>
            <w:proofErr w:type="spellStart"/>
            <w:r w:rsidRPr="00EA4D0D">
              <w:rPr>
                <w:rFonts w:ascii="Tahoma" w:hAnsi="Tahoma" w:cs="Tahoma"/>
                <w:sz w:val="20"/>
                <w:szCs w:val="20"/>
                <w:cs/>
              </w:rPr>
              <w:t>นทร</w:t>
            </w:r>
            <w:proofErr w:type="spellEnd"/>
            <w:r w:rsidRPr="00EA4D0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องค์การมหาชน)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5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http://www.sac.or.th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สถาบันควบคุมการบริโภคยาสูบ กรมการแพทย์</w:t>
            </w:r>
            <w:r w:rsidRPr="00EA4D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กระทรวงสาธารสุข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6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http://www.thaiantitobacco.com</w:t>
              </w:r>
            </w:hyperlink>
          </w:p>
        </w:tc>
      </w:tr>
      <w:tr w:rsidR="009C35B9" w:rsidRPr="00EA4D0D" w:rsidTr="009C35B9">
        <w:tc>
          <w:tcPr>
            <w:tcW w:w="453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r w:rsidRPr="00EA4D0D">
              <w:rPr>
                <w:rFonts w:ascii="Tahoma" w:hAnsi="Tahoma" w:cs="Tahoma"/>
                <w:sz w:val="20"/>
                <w:szCs w:val="20"/>
                <w:cs/>
              </w:rPr>
              <w:t>สถาบันพัฒนาผู้บริหารการศึกษา</w:t>
            </w:r>
          </w:p>
        </w:tc>
        <w:tc>
          <w:tcPr>
            <w:tcW w:w="3686" w:type="dxa"/>
            <w:vAlign w:val="center"/>
          </w:tcPr>
          <w:p w:rsidR="009C35B9" w:rsidRPr="00EA4D0D" w:rsidRDefault="009C35B9" w:rsidP="009C35B9">
            <w:pPr>
              <w:rPr>
                <w:rFonts w:ascii="Angsana New" w:hAnsi="Angsana New"/>
                <w:sz w:val="28"/>
              </w:rPr>
            </w:pPr>
            <w:hyperlink r:id="rId47" w:tgtFrame="_blank" w:history="1">
              <w:r w:rsidRPr="00EA4D0D">
                <w:rPr>
                  <w:rFonts w:ascii="Tahoma" w:hAnsi="Tahoma" w:cs="Tahoma"/>
                  <w:sz w:val="20"/>
                  <w:u w:val="single"/>
                </w:rPr>
                <w:t>http://idea.moe.go.th</w:t>
              </w:r>
            </w:hyperlink>
          </w:p>
        </w:tc>
      </w:tr>
    </w:tbl>
    <w:p w:rsidR="009C35B9" w:rsidRPr="00EA4D0D" w:rsidRDefault="009C35B9" w:rsidP="009C35B9">
      <w:pPr>
        <w:jc w:val="center"/>
        <w:rPr>
          <w:rFonts w:ascii="MS Sans Serif" w:hAnsi="MS Sans Serif"/>
          <w:vanish/>
          <w:sz w:val="28"/>
        </w:rPr>
      </w:pPr>
    </w:p>
    <w:tbl>
      <w:tblPr>
        <w:tblW w:w="5000" w:type="pct"/>
        <w:jc w:val="center"/>
        <w:tblCellSpacing w:w="0" w:type="dxa"/>
        <w:shd w:val="clear" w:color="auto" w:fill="99CC99"/>
        <w:tblCellMar>
          <w:left w:w="0" w:type="dxa"/>
          <w:right w:w="0" w:type="dxa"/>
        </w:tblCellMar>
        <w:tblLook w:val="04A0"/>
      </w:tblPr>
      <w:tblGrid>
        <w:gridCol w:w="8765"/>
      </w:tblGrid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22"/>
            <w:vAlign w:val="center"/>
            <w:hideMark/>
          </w:tcPr>
          <w:p w:rsidR="009C35B9" w:rsidRPr="00EA4D0D" w:rsidRDefault="009C35B9" w:rsidP="009C35B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A4D0D">
              <w:rPr>
                <w:rFonts w:ascii="TH Niramit AS" w:hAnsi="TH Niramit AS" w:cs="TH Niramit AS"/>
                <w:b/>
                <w:bCs/>
                <w:sz w:val="48"/>
                <w:szCs w:val="48"/>
                <w:cs/>
              </w:rPr>
              <w:lastRenderedPageBreak/>
              <w:t>แหล่งทุนวิจัยต่างประเทศ</w:t>
            </w: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823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149"/>
              <w:gridCol w:w="5306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3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Agricultural Development Council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3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ADC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3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3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irrigation and water management, resources management, employment and rural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labour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marketing and food policy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3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6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3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ถนนกรุงเกษม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American Foundation for AIDS Research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AmFAR</w:t>
                  </w:r>
                  <w:proofErr w:type="spellEnd"/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ให้ทุนศึกษาเรื่องโรคเอดส์ในด้านการแพทย์และด้านสังคมศาสตร์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โดยแบ่งทุนออกเป็น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ประเภท คือ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ให้สำหรับหน่วยงานที่มีแพทย์ หรือมีผู้จบการศึกษาระดับปริญญาเอก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หรือผู้มีประสบการณ์ในการวิจัย เงินทุนกำหนดไว้ประมาณ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50,000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เหรียญสหรัฐต่อปี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ผู้สนใจจะต้องทำวิจัยเฉพาะในด้านการแพทย์ หรือทางสังคมศาสตร์เท่านั้น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หน่วยงานที่สนใจมีสิทธิส่งใบสมัครได้เพียงหนึ่งชุด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ให้แก่ผู้สนใจทำวิจัย ที่เพิ่งจบการศึกษาระดับปริญญาเอก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สำหรับใช้เป็นค่าใช้จ่ายในการเรียนหรืออบรมระยะสั้นในสหรัฐอเมริกา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ทุนนี้กำหนดไว้ประมาณ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5,000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เหรียญสหรัฐ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American Foundation for AIDS Research Grant Department,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Second Floor East, 5900 Wilshire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Boulevard, Los Angeles, California 90036-503, U.S.A.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Asia Foundation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ให้ทุนอุดหนุนการวิจัยด้านกฎหมาย สังคมศาสตร์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สิ่งแวดล้อม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Asia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G.P.O. Box1910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Bangkok 10501, THAILAND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233-1644-47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Asian Development Bank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AsDB</w:t>
                  </w:r>
                  <w:proofErr w:type="spellEnd"/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(อาเซียน)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energy, transport and telecommunication, agriculture, banks development, industry and nonfuel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minerrals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water supply, social-infrastructure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Asian Productivity Organization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องค์การเพิ่มผลผลิตแห่ง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เอเซีย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Research on Total Quality Management in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Inductries</w:t>
                  </w:r>
                  <w:proofErr w:type="spellEnd"/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TQM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การวิจัยจะเน้นในเรื่องของการบริหารคุณภาพ โดยทั่วทั้งองค์กร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(TQM)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โดยทำเฉพาะด้านอุตสาหกรรมการผลิต หรือการบริการเท่านั้น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ในการทำจะให้คัดเลือกเฉพาะบริษัท/หน่วยงานที่ทำทางด้าน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TQM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โดยมีขนาดใหญ่/กลาง/เล็ก/เป็นบริษัทขนาดใหญ่เอกชน/รัฐวิสาหกิจ จำนวน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3-5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บริษัท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ข้อแม้ในการให้ทุน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ทำการสำรวจข้อมูลเบื้องต้น ต.ค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.-</w:t>
                  </w:r>
                  <w:proofErr w:type="gram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พ.ย. (สำรวจ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3-5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บริษัท) จะให้เงิน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ส่วน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500 U.S.)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ต้องทำเป็น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report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ส่ง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เล่ม)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ทำการเก็บรวบรวมข้อมูล วิเคราะห์ และสรุปผล ให้เสร็จภายในเวลา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จะจ่ายเงินส่วนที่เหลือให้ แต่ต้องทำเสร็จภายในระยะเวลาที่กำหนด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2,500 U.S.)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Asian Productivity Organization (APO)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4-14,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Akasake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8-chome, Minato - Ku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(03) 3408-7221   Fax. Z03X 3408-7220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Association for International Cancer Research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AICR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(ออสเตรเลีย)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การวิจัยด้านโรคมะเร็ง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ส่งโครงการวิจัยไปยัง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Scientific Director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ประมาณเดือนมีนาคม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ประมาณเดือนมีนาคม - เดือนเมษายนของทุกปี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Association for International Cancer Research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proofErr w:type="gramEnd"/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Technology Centre, North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Haugh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St. Andrews, Fife, KY 16 95 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St. Andrews (0334) 77910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Fax. St. Andrews (0334) 78667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17590" w:type="dxa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83"/>
              <w:gridCol w:w="9907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281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Australian Centre for International Agricultural Research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281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ACIAR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1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(ออสเตรเลีย)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2816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ACIAR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ให้ความสำคัญกับการวิจัยในประเทศกำลังพัฒนา ได้แก่ เคนย่า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ไนจีเรีย อินโดนีเซีย ประเทศไทย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และประเทศในออสเตรเลียเองโดยสนใจในการวิจัยด้าน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Soil and Water Management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Land Use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Plant Improvement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Plant Protection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Animal and Fish Production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Animal Health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Farming System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Postharvest Technology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Forestry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- Socio -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economics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 Communications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281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การพิจารณาให้ความช่วยเหลือจะมี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Board of Management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ทำหน้าที่พิจารณาความเหมาะสมเบื้องต้น และความสอดคล้องกับสาขาวิจัยหลัก ๆ ที่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ACIAR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ให้ความสนใจ และได้รับอนุมัติในหลักการแล้ว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ACIAR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จะส่งเจ้าหน้าที่เข้ามาหารือกับหน่วยงานเจ้าของโครงการ ซึ่งการจัดทำคำขอ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ซึ่งหน่วยงานส่งมาให้กรมวิเทศสหการพิจารณานั้น มักจะเป็นคำขอค่อนข้างสมบูรณ์แล้ว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ไม่ใช้ในรูป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Concept paper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เหมือนคำขอโครงการใหม่ทั่วไป เมื่อผ่านกรมวิเทศสหการแล้ว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และ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ACIAR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อนุมัติ ก็จะมีการจัดทำข้อตกลงโครงการต่อไป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281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ตลอดปี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184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281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Canadian International Development Agency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CIDA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(แคนาดา)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Socio - economic development, rural development, natural resource management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Captian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James Cook Research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(นิวซีแลนด์)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antropology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biology, geography, geology, geophysics, history, medicine, oceanography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สถานเอกอัครราชทูตนิวซีแลนด์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ถนนวิทยุ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10400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lastRenderedPageBreak/>
                    <w:t>โทร.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251-8165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Council for Asian Manpower Studies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CAMS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(ฟิลิปปินส์)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สนับสนุนการศึกษาที่จะช่วยให้เกิดความเข้าใจในปัญหาแรงงานใน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เอเซีย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ทั้งในปัจจุบัน และอนาคตได้ดีขึ้น โดยเจาะจงที่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Employment and Manpower Development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Executive Director Council of Asian Manpower Studies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P.O. Box b, U.P. Post Office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Diliman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Quezon City,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3004 PHILIPPINES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East West Center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EWC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สนับสนุนการวิจัยในสาขา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Natural Resource Environmental Economics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Marine Resource Economics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Personel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Division, Dept.  East - West Center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1777 East - West Road, Honolulu, Hawaii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96848 U.S.A.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Federal Republic of Germany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FRG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(เยอรมัน)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สนับสนุนการวิจัยและการฝึกอบรมในสาขา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technical vocational training, rural development, water supply transport and industry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9C35B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Food and Agriculture Organization of the United Nations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FAO 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crop production and protection, rural development, fisheries and forestry 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ส่งข้อเสนอโครงการวิจัยโดยใช้รูปแบบที่ยอมรับเป็นสากลของ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FAO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และต้องมีเนื้อหาครบถ้วนตามที่กำหนด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เลขาธิการคณะกรรมการประสานงานกับองค์การอาหารและเกษตร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แห่งสหประชาชาติ องค์การอาหารและเกษตรแห่งสหประชาชาติ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FAO)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ถนนพระอาทิตย์ กรุงเทพมหานคร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10200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Ford Foundation 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Social Forestry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Socio - Political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Pluralization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3. International Affairs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Ford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P.O. Box 11 - 1096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Nana Post Office, Bangkok 10110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หรือ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Central Children Tower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16th Floor, 22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Somkid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Ploenchit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Road, Bangkok 10330, TAILAND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โทร.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254-7172, 254-7173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662) 254-7174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Friedrich - Ebert -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Stiftung</w:t>
                  </w:r>
                  <w:proofErr w:type="spellEnd"/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FES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ประทเศ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(เยอรมัน)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ส่งเสริมและสนับสนุนการศึกษาค้นคว้าวิจัย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ทางด้านพัฒนาสังคมและสาธารณสุข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Hitachi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natural sciences, applied science, social science, cultural science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ต้องเป็นคนวิจัยที่วิจัยในประเทศ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เอเซีย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ตะวันออกเฉียงใต้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และประเทศของผู้วิจัยเอง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เป็นคนวิจัยที่วิจัยร่วมกับนักวิจัยญี่ปุ่นหรือสถาบันวิจัยร่วม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สามารถนำไปใช้ในสังคมได้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ประมาณมิถุนายน - กันยายน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Hitachi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8F, New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Marunouchi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Bldg.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5-1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Marunouchi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1-chome, Chiyoda-Ku, Tokyo 100, JAPAN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Institute of Developing Economics, Japan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Environmental Resource Accounting System - The Care of Thailand 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IDE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สาขาวิชาเศรษฐศาสตร์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สาขาวิชาวนศาสตร์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อาศัยข้อมูลปฐมภูมิจากการสำรวจภาคสนามทั่วประเทศ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อาศัยข้อมูลทุติยภูมิจากหน่วยงานที่เกี่ยวข้อง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สำนักงานคณะกรรมการพัฒนาเศรษฐกิจและสังคมแห่งชาติ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ป้อมปราบ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282-1030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282-1095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Institute of Energy Economics, Japan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Energy Data-Base Phase I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IEE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พลังงาน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จัดเก็บข้อมูล วิเคราะห์ และจัดส่งรายงาน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กุมภาพันธ์ - มีนาคม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Institute of Energy Economics, Japan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Shuwa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Kamiyacho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Bldg., 3-13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Toranomon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4-Chome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Minato-Ku, Tokyo 105, JAPAN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(03) 5401-4433  Fax. (03) 5401-4320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Institute of Southeast Asian Studies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ISAS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(สิงค์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โปร์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ส่งเสริมการวิจัยที่เกี่ยวข้องกับปัญหาสังคม เศรษฐกิจ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และการเมืองในปัจจุบัน ของประเทศใน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เอเซีย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ตะวันออกเฉียงใต้ โดยสนับสนุนในสาขา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Problems of Development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Modernization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3. Social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4. Politic Changes on Modern Southeast Asia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เสนอไปยังแหล่งทุนโดยตรง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Executive Secretary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Institute of Southeast Asian Studies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Cluny Road, Singapore 10, REPUBLIC OF SINGAPORE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Agency for Research on Cancer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IARC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(ฝรั่งเศส)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การวิจัยประยุกต์ สาขาวิทยาศาสตร์การแพทย์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Agency for Research On Cancer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150,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cours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Albert Thomas 69372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Lyon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Cerdex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08, FRANCE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33-72 73 84 35  Telex 380 023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Atomic Energy Agency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IAEA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สนับสนุนการวิจัยภายใต้โครงการ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Research Contract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แก่สถาบันที่เกี่ยวข้องของประเทศสมาชิก โดยกำหนดสาขาการวิจัยต่าง ๆ ดังนี้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Food and Agriculture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Human Health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3. Physical and Chemical Sciences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4. Marine Environment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5. Nuclear Power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6. Nuclear Fuel Cycle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7. Radioactive Waste Management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8. Nuclear Safety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กองวิเทศสัมพันธ์ ทบวงมหาวิทยาลัย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หรือที่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Inernational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Atomic Energy Agency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Agence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De L'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energie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Atomigue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Wagramerstrasse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5, A-1400 Vienna, AUSTRIA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หรือที่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สำนักงานพลังงานปรมาณูเพื่อสันติ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ถนนวิภาวดีรังสิต เขตจตุจักร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10900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579-5230, 562-0123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561-3013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Bank for Reconstruction and Development (World Bank)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IBRD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energy, agriculture and rural development, transportation, telecommunications, urban development, industry, education, population, health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Bureau of Education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IBE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สนับสนุนการวิจัยในสาขาการศึกษา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Center for Training and Research in Tropical Sericulture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ICTRETS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(อินเดีย)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สนับสนุนการวิจัยในสาขา การเลี้ยงหม่อนไหม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 หรือที่แหล่งทุนโดยตรง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ICTRETS, 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Srirampula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Manadavadi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Road, Mysore 570008, INDIA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Center for Research on Women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ICRW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ให้ทุนทำวิจัยเรื่องสตรีและเอดส์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Women and AIDS)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เพื่อหาทางลดการเสี่ยงของสตรีต่อการป่วยเป็นโรคเอดส์ โดยวิธีการศึกษา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จะเป็นในเชิงปริมาณหรือในเชิงคุณภาพก็ได้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หรืออาจจะประสานงานกับงานวิจัยเชิงปฏิบัติการที่ดำเนินการอยู่แล้ว ทุนนี้มีทั้งหมด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ทุน ทุนละประมาณ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65,000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เหรียญสหรัฐมีกำหนดระยะเวลาในการทำวิจัย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18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เดือน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เงินทุนจะรวมถึงเงินเดือน ค่าตอบแทน ค่าที่ปรึกษา ค่าเดินทาง ค่าใช้จ่ายในงานสนาม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ค่าวิเคราะห์ข้อมูล ค่าติดต่อ ค่าเอกสาร และค่าใช้จ่ายเบ็ดเตล็ดต่าง ๆ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ทุนนี้เน้นให้เฉพาะประเทศที่กำลังพัฒนาเท่านั้น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Project Manager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Women and AIDS Program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Center for Research on Women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1717 Massachusetts Avenue,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N.W.Suite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302, Washington, D.C. 20036,  U.S.A.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Committee on Applied Research in Population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ICARP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ประชากรศาสตร์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การวิจัยประยุกต์ทางประชากรศาสตร์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Development Research Center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IDRC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(แคนาดา)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สนับสนุนการวิจัยเพื่อการพัฒนาประเทศในลักษณะ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Applied Research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เน้นด้าน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Agriculture, Food and Nutrition Science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Information Science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3. Health Science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Scial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Science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5. Communication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หรือที่แหล่งทุนโดยตรง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IDRC 7th Storey, RELC Building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30 Orange Grove Road, SINGAPORE 1025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Foundation of Science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IFS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(สวีเดน)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สนับสนุนการวิจัยทางด้าน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aquaculture, animal production, crop science, forestry, food science, natural products, rural technology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IFS, GREV TUREGATAN,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S-114 38 Stockholm, SWEDEN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International Human Assistance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</w:t>
                  </w:r>
                  <w:proofErr w:type="spellEnd"/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IHAP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Human Resource Development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Health Education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3. Computer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4. Telecommunication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International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Labour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Organization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ชื่อย่อย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ILO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อค์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การระหว่างประเทศ)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สนับสนุนการวิจัยและการฝึกอบรมในสาขา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Skills development and training, improvement of working conditions and environment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Rice Research Institute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IRRI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(ฟิลิปปินส์)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สนับสนุนการวิจัยและฝึกอบรมในสาขา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deepwater rice research, farm machinery development, short-term technical training and degree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at IRRI,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rainfed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rice research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ถนนกรุงเกษม กรุงเทพมหานคร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281-7325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proofErr w:type="gram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 สถาบันวิจัยค้นคว้าเรื่องข้าวระหว่างประเทศ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กรมวิชาการเกษตร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จตุจักร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10900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561-1581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561-4894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James H.W. Thompson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(องค์กรเอกชนต่างประเทศ)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สนับสนุนการวิจัยในสาขา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การอนุรักษ์มรดกทางวัฒนธรรมไทย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เจมส์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เฮด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ดับเบิลยู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ทอมป์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สัน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77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ซอยสมประสงค์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ถนนเพชรบุรี กรุงเทพมหานคร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10400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Japan Foundation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Assistance Grant for Japanese Studies,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Thammasat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University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ญี่ปุ่นศึกษา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ตุลาคม - ธันวาคม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Japan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APK Mori Building, 1-12-32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Akasaka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Minato-Ku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Tokyo 107, JAPAN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(03) 5562-3511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 Fax</w:t>
                  </w:r>
                  <w:proofErr w:type="gram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. (03) 5562-3494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Japan International Cooperation Agency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JICA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agriculture, forestry, fisheries, education, public health and social infrastructures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สถานทูตญี่ปุ่น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1974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ถนนเพชรบุรีตัดใหม่ กรุงเทพมหานคร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10400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Matsumae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International Foundation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MIF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Natural Science, Engineering Medicine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จะได้รับการพิจารณาเป็นอันดับแรก และสาขาที่จะได้รับพิจารณาลำดับสุดท้าย คือ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Social Science, Humanities, Arts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ผู้สมัครจะต้องจบการศึกษาระดับปริญญาเอก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หรือมีประสบการณ์การทำวิจัย อย่างน้อย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 หลังจากจบการศึกษาในระดับปริญญาโทแล้ว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อายุไม่เกิน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40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 นับถึงวันสมัคร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มีความสามารถในการสื่อสารด้านภาษาอังกฤษหรือภาษาญี่ปุ่น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กรกฎาคม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The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Matsumae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International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C/O Tokai University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Yoyogi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Campus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2-28-4,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Tomigaya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Shibuya-Ku, Tokyo 151, JAPAN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(03) 5433-0861  Fax (03) 5453-0810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McNamara Fellowship Program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ทุนการศึกษาตามโครงการ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Robert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S.McNamara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Fellowship Program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สนับสนุนเป็นทุนการศึกษาในระดับบัณฑิตศึกษา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สนับสนุนการวิจัยเกี่ยวกับการพัฒนาทางเศรษฐกิจ ซึ่งจะให้ความสำคัญด้าน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Public Policy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McNamara Fellowship Program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World Bank, Room, M-4029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181 H Street, N.W. Washington, D.C. 20433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Nagao Natural Environment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NEF Research Grant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สนับสนุนการวิจัยเกี่ยวกับการอนุรักษ์สิ่งแวดล้อมภายในประเทศ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เช่น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Natural history of an area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Distribution, population size, ecology and habitat of a species or a group of species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3. Preservation of endangered species, including captive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breding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4. Influence of development on local ecosystems and/or their components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5. Biological survey of a protected area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6. Conservation and rehabilitation of important natural ecosystems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สนับสนุนการวิจัยปีละ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100,000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เยน ผู้ขอรับทุนต้องมีอายุต่ำกว่า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40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Nagao Natural Environment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Fqundation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Hongoo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3-39-12, Bunkyo-Ku, Tokyo 113, JAPAN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Fax. 81-3-3912-3129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National Foundation for Cancer Research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สนับสนุนการวิจัยด้านโรคมะเร็ง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ส่งโครงการวิจัยไปยัง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Scientific Director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National Foundation for Cancer Research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7315 Wisconsin Avenue, Suite 500 W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Bethesd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Maryland 20814, U.S.A.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(301) 654-1250  Fax. (301) 654-5824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National Health and Medical Research Council of Australia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Postgraduate Research Scholarship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(ออสเตรเลีย)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Postgraduate Research Scholarships in Australia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ระยะเวลา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ปี 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Health and Medical Science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Secretary National Health and Medical Research Council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P.O. Box 100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Woden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ACT 2606, AUSTRALIA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143"/>
              <w:gridCol w:w="518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National Research Advisory Council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NRAC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(นิวซีแลนด์)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13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agriculture fisheries, industry sciences, social welfare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National Research Advisory Council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P.O. Box 12-240 Wellington, NEEW ZEALAND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143"/>
              <w:gridCol w:w="518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Natural Sciences and Engineering Research Council of Canada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NSERC International Fellowship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(แคนาดา)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13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ให้ทุนวิจัยด้านวิทยาศาสตร์และวิศวกรรมศาสตร์ รวม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70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สำหรับผู้สำเร็จการศึกษาในระดับปริญญาเอกจากต่างประเทศ (ยกเว้นแคนาดา) เป็นเวลา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ปี และอาจจะขอทุนเพื่อทำการวิจัยต่อไปได้อีก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หากผลงานในด้านการทำวิจัยเป็นที่น่าพอใจ โดยจะได้รับทุนปีละ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29,000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เหรียญแคนาดา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รวมทั้งค่าใช้จ่ายในการดำเนินทางสำหรับผู้รับทุนและครอบครัว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Canadian University (Department of Interest)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หรือ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International Fellowships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Scholarships and International Programs Directorate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Natural Sciences and Engineering Research Council of Canada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200 Kent Street, Ottawa, Ontario CANADA, K1 A1 M5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223"/>
              <w:gridCol w:w="510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New Energy and Industrial Technology Development Organization (NEDO)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A Demonstration Research Project on a High Efficiency Residue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RECO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06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ด้านพลังงาน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โดยเป็นการวิจัยสาธิตเพื่อพัฒนากระบวนการเผาไหม้น้ำมัน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คุณภาพต่ำในหม้อไอน้ำให้มีการทำงานสม่ำเสมอ เกิดเขม่าควันดำ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และมลพิษต่อสิ่งแวดล้อมน้อย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เป็นการช่วยเหลือแบบให้เปล่า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93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0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องค์การพัฒนาพลังงานใหม่และเทคโนโลยีอุตสาหกรรม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NEDO)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อาคารสินธรทาว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เวอร์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ชั้น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8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130-132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ถนนวิทยุ ปทุมวัน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10330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256-6725-6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โทรสาร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256-6727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Niwano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Peace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แบ่งทุนออกเป็น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ประเภท คือ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ทุนด้านวิจัย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ความร่วมมือและความเข้าใจกันระหว่างศาสนาต่าง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ๆ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บทบาทของศาสนาในยุคปัจจุบัน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วิธีการเอาชนะอุปสรรคต่อสันติภาพ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1.4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ความสัมพันธ์ทางวิทยาศาสตร์ต่อศาสนา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และจริย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ศาสตร์</w:t>
                  </w: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ทุนด้านกิจกรรม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กิจกรรมต่อการสนับสนุนในระดับภูมิภาค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เพื่อการส่งเสริมความเข้าใจอันดีต่อกัน และความร่วมมือกันระหว่างศาสนา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และวัฒนธรรมที่ต่างกัน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กิจกรรมด้านบริการสังคมและพัฒนาสิทธิมนุษยชน และสันติภาพ บนพื้นฐานทางศาสนา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วิจัยบทบาทของศาสนาในสังคมที่เติบโตมานาน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Katsunori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Yamanoi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Secretary General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Niwano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Peace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Schoene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Villa Catherine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 F 1-16-7 Shinjuku,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Shinjukuku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Tokyo 160, JAPAN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Population Council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family planning, social sciences (population development infant, child health and mortality, women development)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281-7325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proofErr w:type="gram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หรือติดต่อแหล่งทุนโดยตรงที่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มูลนิธิสภาประชากร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37/1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ซอยสมประสงค์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กรุงเทพมหานคร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251-4766, 251-7066, 253-9165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255-5513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Regional Centre for Education in Science and Mathematics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RECSAM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(อาเซียน)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Science and mathematics education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18157" w:type="dxa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109"/>
              <w:gridCol w:w="10048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23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276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Rikkyo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University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23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233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276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 มนุษยศาสตร์ สังคมศาสตร์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และวิทยาศาสตร์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23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276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2233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276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Office of International Exchange Programs,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Rikkyo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University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3-34-1 Nishi-Ikebukuro Toshima-Ku, Tokyo 171, JAPAN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Rockefeller Foundation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RF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(องค์กรเอกชนสหรัฐอเมริกา)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สนับสนุนการวิจัยทางด้านวิทยาศาสตร์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และเทคโนโลยีแก่ประเทศที่กำลังพัฒนา ระยะเวลาในการให้ทุน 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1-3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เสนอ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Pre-proposal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ความยาวประมาณ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หน้า จำนวน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ชุด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ไปยังผู้แทนของ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Rockefeller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ในประเทศไทย เมื่อผ่านการพิจารณาแล้ว จึงทำ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Full Proposal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ส่งผู้แทนของ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Rockefeller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ต่อไป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Dr. John C.O. Toole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Rockefeller Foundation, 54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Sukhumvit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Soi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21, Bangkok 10110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Royal Norwegian Council for Scientific and Industrial Research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นอรเว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science and technology, industry, agriculture, medicine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Royal Norwegian Council for Scientific and Industrial Research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Songsveien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72 N-0855 Oslo 8, NORWAY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Save the Children Fund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SCF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(องค์กรเอกชนสหรัฐอเมริกา)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สนับสนุนการวิจัยด้านโภชนาการ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สาธารณสุข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30015" w:type="dxa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11"/>
              <w:gridCol w:w="27404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4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45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Social Science Research Council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4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43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456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social science, humanities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43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45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43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456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Social Science Research Council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605 Third Avenue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17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Floor New York, New York 10016, U.S.A.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Sophia University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Sophia  Lecturing - Research Grants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สนับสนุนอาจารย์และผู้สอนในมหาวิทยาลัยของประเทศในภาคพื้น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เอเซีย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ในสาขาวิศวกรรมศาสตร์ คณิตศาสตร์ และวิทยาศาสตร์ธรรมชาติ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เพื่อทำการสอนหรือวิจัยในมหาวิทยาลัยโซเฟีย เป็นเวลา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เดือน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Office of Academic Affairs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(STEC Coordinator) Sophia University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7-1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Kioi-cho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Chiyada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-Ku, Tokyo 102, JAPAN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Southeast Asian Medical Information Center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SEAMIC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 โภชนาการ และการแพทย์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กองสาธารณสุขต่างประเทศ สำนักงานปลัดกระทรวงสาธารณสุข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ถนนติวานนท์ อำเภอเมือง จังหวัดนนทบุรี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11000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Southeast Asian Ministers of Education Organization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SEAMEO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(สิงคโปร์)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tropical biology, educational innovation and technology, science, mathematics, education, language education, agriculture, archaeology and fine arts, tropical medicine and public health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SEAMEO Regional Language Center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30 Orange Grove Road, Singapore 1025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REPUBLIC OF SINGAPORE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Southeast Asian Population Research Awards Program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SEAPRAP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(สิงค์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โปร์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สนับสนุนการวิจัยทางด้านประชากรศาสตร์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SEAPRAP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Institute of Southeast Asian Studies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Cluny Road, Singapore 10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REPUBLIC OF SINGAPORE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Southeast Asian Regional Center for Agriculture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SEARCA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(ฟิลิปปินส์)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สนับสนุนการฝึกอบรมระยะสั้น และการวิจัยในสาขาต่อไปนี้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Agriculture, Food, Forestry, Fisheries, Agriculture Business, Rural Development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Director, SEARCA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College Laguna, Philippines Application : Ministry of Education Thailand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Stiftung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Volkswagenwerk</w:t>
                  </w:r>
                  <w:proofErr w:type="spellEnd"/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(เยอรมัน)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engineering science, medicine, humanities and social science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Stiftung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Volkswagenwerk</w:t>
                  </w:r>
                  <w:proofErr w:type="spellEnd"/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Kastanioenallee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35 D-3000, Hannover 81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FEDERAL REPUBLIC OF GERMANY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Sumitomo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(ญี่ปุ่น)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สาขาสังคมศาสตร์และมนุษยศาสตร์ที่มีความสัมพันธ์กับญี่ปุ่น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ต้องเป็นนักวิจัยจากกลุ่มประเทศอาเซียน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ที่ไม่ใช่คนสัญชาติญี่ปุ่น และไม่ได้อาศัยอยู่ในประเทศญี่ปุ่น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การทำวิจัยเป็นลักษณะกลุ่มหรือเฉพาะบุคคลก็ได้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Sumitomo Foundation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Sumitomo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Shibadaimon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Building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No 2 12-16,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Shibadaimon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1-Chome, Minato-Ku, Tokyo 105, JAPAN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866"/>
              <w:gridCol w:w="5461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21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แหล่งทุน</w:t>
                  </w:r>
                </w:p>
              </w:tc>
              <w:tc>
                <w:tcPr>
                  <w:tcW w:w="3279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Swedish National Association against Heart and Chest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Diseases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21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79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(สวีเดน)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21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79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cardiogy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pneumology</w:t>
                  </w:r>
                  <w:proofErr w:type="spellEnd"/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21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79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21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79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Swedish National Association against Heart and Chest Diseases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Kungsgatan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54 111 35, SWEDEN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Thailand - United States Educational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สนับสนุนการวิจัยเกี่ยวกับการศึกษา สังคมศาสตร์ มนุษยศาสตร์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อเมริกันศึกษา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มูลนิธิการศึกษาไทย - อเมริกัน (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125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 สาธรใต้ ยานนาวา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10120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286-4783, 286-4785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Thailand - United States Educational Foundation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"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Collaborative Research Award"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เป็นทุนเพื่อขอการสนับสนุนนักวิจัยชาวอเมริกัน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มาร่วมทำงานโครงการที่ได้ดำเนินการอยู่แล้ว หรือจะเริ่มดำเนินการ โดยมูลนิธิฯ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จะเป็นผู้ออกค่าใช้จ่ายของนักวิชาการชาวอเมริกัน ระหว่างที่พำนักอยู่ในประเทศไทย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ภายในระยะเวลาไม่เกิน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6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เดือน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ทั้งนี้จะไม่รวมถึงค่าใช้จ่ายของการดำเนินการวิจัยนั้น ๆ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หรือค่าใช้จ่ายของนักวิชาการไทย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จัดส่ง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Proposal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โดยแบ่งรายละเอียดของโครงการ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ลักษณะรายละเอียดของงานวิจัย คุณสมบัติของนักวิชาการที่ต้องการ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ไปยังมูลนิธิฯ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มูลนิธิการศึกษาไทย - อเมริกัน (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125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ถนนสาธรใต้ ยานนาวา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10120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โทร.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286-4783, 286-4785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91"/>
              <w:gridCol w:w="5736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Thailand - United States Educational Foundation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ทุนโครงการพัฒนาอาจารย์ "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Pre-doctoral Fellowship"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444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เป็นทุนที่ให้กับอาจารย์ในระดับมหาวิทยาลัยหรือเทียบเท่า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ซึ่งกำลังลาราชการเพื่อศึกษาปริญญาเอก สาขาศึกษาศาสตร์ สังคมศาสตร์ มนุษยศาสตร์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และวิทยาศาสตร์ธรรมชาติ ณ สถาบันอุดมศึกษาในประเทศไทย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เพื่อไปทำการศึกษาวิจัยในสถาบันการศึกษาในประเทศ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lastRenderedPageBreak/>
                    <w:t xml:space="preserve">สหรัฐอเมริกา 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3-4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เดือน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โดยผู้ได้รับทุนจะได้รับเงินทุนตลอดระยะเวลาตามที่กำหนด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ซึ่งรวมทั้งค่าเดินทางไป-กลับ ค่า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ใข้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จ่ายส่วนตัว ค่าศึกษาเล่าเรียน และอื่น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ๆ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เงื่อนไขและวิธีการ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จะต้องได้รับการยืนยันจากมหาวิทยาลัยต้นสังกัดเพื่อลาราชการ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และจากมหาวิทยาลัยที่กำลังศึกษาอยู่ เพื่อรักษาสถานภาพนักศึกษาปริญญาเอก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โดยยื่นใบสมัครด้วยตนเองที่มูลนิธิฯ ตามเวลาที่กำหนด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ประมาณสัปดาห์ที่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ขอเดือนกรกฎาคม ถึงสัปดาห์ที่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ของเดือนสิงหาคม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มูลนิธิการศึกษาไทย - อเมริกัน (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125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ถนนสาธรใต้ ยานนาวา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10120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โทร.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286-4783, 286-4785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35"/>
              <w:gridCol w:w="5792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Thailand - United States Educational Foundation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"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Thai Visiting Scholar"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47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เป็นทุนที่ให้กับอาจารย์ในระดับมหาวิทยาลัยหรือเทียบเท่าของไทย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เพื่อไปทำการสอนวิจัย หรืออื่น ๆ ที่มหาวิทยาลัย หรือสถาบันในสหรัฐอเมริกา เป็นเวลา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4-6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เดือน โดยในปีหนึ่ง ๆ จะสนับสนุน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2-3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โดยผู้ที่ผ่านการคัดเลือกเข้ารับทุนจะได้รับตั๋วเครื่องบินไป-กลับ เงินเดือน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ประมาณเดือนละ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$2,500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และ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Professional Fee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$ 600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เปิดรับสมัครประมาณเดือนมิถุนายน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มูลนิธิการศึกษาไทย - อเมริกัน (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ฟุลไบรท์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125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ถนนสาธรใต้ ยานนาวา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10120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โทร.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286-4783, 286-4785, 286-0900-9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ต่อ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220, 278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35"/>
              <w:gridCol w:w="5792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Children's Fund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UNICEF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47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สนับสนุนการวิจัยในด้าน การพัฒนาคุณภาพชีวิต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ด้านการศึกษาสุขภาพอนามัย โภชนาการ และการพัฒนาบริการขั้นพื้นฐานอื่น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ๆ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UNICEF/Thailand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ตู้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ปณ.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2-154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กรุงเทพมหานคร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35"/>
              <w:gridCol w:w="5792"/>
            </w:tblGrid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United Nations Department of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TechnicalCo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-operation for Development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UN/DTCD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47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natural resources, energy economy and social planning, public administration,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rual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dvelopment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social development investment promotion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595096">
              <w:trPr>
                <w:tblCellSpacing w:w="0" w:type="dxa"/>
                <w:jc w:val="center"/>
              </w:trPr>
              <w:tc>
                <w:tcPr>
                  <w:tcW w:w="152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หน่วยงานที่ติดต่อ</w:t>
                  </w:r>
                </w:p>
              </w:tc>
              <w:tc>
                <w:tcPr>
                  <w:tcW w:w="347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United Nations Department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</w:t>
                  </w:r>
                  <w:proofErr w:type="spellEnd"/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UNDP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development management, rural development and poverty alleviation,  economic diversification, energy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Educational Scientific and Cultural Organization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UNESCO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สนับสนุนการวิจัยในสาขา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Education : Curriculum development, science education, teacher training, educational technology, literacy, population education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Science : Chemistry of natural products microbiology, engineering and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intrumentation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, marine sciences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Clture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: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restruction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of monuments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Communications : development of a national new agency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 หรือ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สำนักงาน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UNESCO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ประจำประเทศไทย หรือ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UNESCO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rue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Miollis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75015 Paris, France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UNESCO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ร่วมกับ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Third World Academy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UNESCO/TWAS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สนับสนุนการวิจัยทางด้าน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Human Genome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UNESCO/TWAS Human Genome Fellowship Committee,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proofErr w:type="gramEnd"/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Devision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of Scientific Research Higher Education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UNESCO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Fax. (33-1) 45672639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United Nations Environment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</w:t>
                  </w:r>
                  <w:proofErr w:type="spellEnd"/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ชื่อย่อ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UNEP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environmental management and nature conservation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281-7225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United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Natins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Fund for Drug Abuse Control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UNFDAC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สนับสนุนการวิจัยทางด้านการปลูกพืชทดแทนการปลูกฝิ่นในเขตภาคเหนือของไทย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Fund for Population Activities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UNFPA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family planning, communication and education, dynamics, population policies, health care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deveopment</w:t>
                  </w:r>
                  <w:proofErr w:type="spellEnd"/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หรือติดต่อแหล่งทุนโดยตรง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Fund for Population Activities,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220 East 42 ND Street New York, New York 10017, U.S.A.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(213) 297-5242  Fax (212) 297-4951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Industrial Development Organization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UNIDO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สนับสนุนการวิจัยในสาขา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industry, pharmacology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Institute for Disarmament Research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Research Fellowship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UNIDIR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Disarmament and related international security issues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research projects of UNIDIR are commissioned to individual experts or research organization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The Research Fellowship is offered annually (in Fall)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MR. SERGE SUR, Deputy Director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Institute for Disarmament Research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Palais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des Nations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CH-1211 Geneva 10, SWITZERLAND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Phone (41.22) 9174256/9174252  Fax. (41.22) 9170176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48"/>
              <w:gridCol w:w="5679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41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United Nations University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41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UNU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1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(องค์การสหประชาชาติ)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41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Research/training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41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ระยะเวลาในการให้ทุน ประมาณ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41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59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41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สถาบันพัฒนาข้าราชการส่วนการศึกษา และฝึกอบรมในต่างประเทศ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สำนักงาน ก.พ.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281-9453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280-3334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810"/>
              <w:gridCol w:w="5517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U.S.Agency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for International Development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3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USAID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(สหรัฐอเมริกา)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13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สนับสนุนการวิจัยทางด้านวิทยาศาสตร์และเทคโนโลยี โดยแบ่งเป็น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ประเภท ดังนี้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1. PSTC (The Program in Science and Technology Co-operation)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2. U.S. Israel CDR (The US-Israel Co-operative Development Research Program CDR Grant)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3. BOSTID (The Board on Science and Technology Development)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3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เสนอ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Pre-Proposal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ทั้ง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program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ตามเวลาที่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USAID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กำหนด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87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13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ติดต่อขอรับทุนผ่าน กรมวิเทศสหการ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962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ถนนกรุงเกษม กรุงเทพมหานคร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10100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281-7325 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โทรสาร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280-1248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91"/>
              <w:gridCol w:w="5736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World Health Organization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WHO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(องค์การอนามัยโลก)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444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สนับสนุนการวิจัยทางด้าน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Primary health care, water supply, sanitation, nutrition, maternal and child care, family planning, immunization, communicable diseases control, health education, mental health, drug policies and management,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pharmaceticals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biologicals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studies, epidemiological surveillance, malaria control, cancer, cardiovascular diseases control, environmental health management, health manpower planning and management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556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444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WHO/Thailand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กระทรวงสาธารณสุข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หรือ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WHO/GENEVA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1211 Geneva 27, SWITZERLAND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World Health Organization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ทุนสนับสนุนการดำเนินเป็นโครงการภายใต้แผนงาน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 OCD 001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WHO PICT THA OCD 001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(องค์การอนามัยโลก)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การศึกษาวิจัย อันเกี่ยวเนื่องกับโรคติดต่อและไม่ติดต่อ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ที่เน้นการประเมินสถานการณ์การเฝ้าระวัง และติดตามโรค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การค้นหาปัจจัยเสี่ยงพยาธิวิทยา การกำเนิดโรค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กล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ยุทธในการ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ควบคุมและรักษา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เพิ่มพูนความรู้และเทคโนโลยีใหม่ ๆ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และพัฒนารูปแบบอันนำไปสู่การป้องกัน และควบคุมโรค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โครงการที่มีลักษณะของการริเริ่ม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กระทรวงการต่างประเทศ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กระทรวงสาธารณสุข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73"/>
              <w:gridCol w:w="5654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World Health Organization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Traditional Medicine THA PHC 002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PICT THA PHC 002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(องค์การอนามัยโลก)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39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งานวิจัยเพื่อพัฒนาการแพทย์แผนไทย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แบ่งเงินชำระ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งวด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เริ่มโครงการ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60%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เมื่อได้รับ 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midterm</w:t>
                  </w:r>
                  <w:proofErr w:type="gram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report 30%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เมื่อได้รับ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Final report 10%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605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หน่วยงานที่ติดต่อ</w:t>
                  </w:r>
                </w:p>
              </w:tc>
              <w:tc>
                <w:tcPr>
                  <w:tcW w:w="3395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สำนักประสานแผน องค์การอนามัยโลก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THA PHC 002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สำนักงานปลัดกระทรวงสาธารณสุข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48"/>
              <w:gridCol w:w="5379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World Health Organization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ทุนวิจัยโครงการโรคเอดส์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(องค์การอนามัยโลก)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23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สนับสนุนการวิจัยเกี่ยวกับโรคเอดส์ที่มีหัวข้อการวิจัยเกี่ยวกับ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การศึกษาในแง่กฎหมายและสังคมต่อการป้องกันและควบคุมโรคเอดส์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การศึกษาความรู้และทัศนคติของกลุ่ม ที่ให้การสนับสนุนมาตรการป้องกัน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และควบคุมโรคเอดส์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การศึกษาเกี่ยวกับผลกระทบของโรคเอดส์ต่อเศรษฐกิจ การเมืองและสังคม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รวมทั้งทางด้านการแพทย์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4.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การศึกษาในเชิงเศรษฐศาสตร์สาธารณสุข เกี่ยวกับมาตรการการดำเนินการป้องกัน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และควบคุมโรคเอดส์ที่ใช้อยู่ในปัจจุบัน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การศึกษาเพื่อพัฒนาระบบบริการเพื่อการป้องกันและควบคุมโรคเอดส์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ทุนอุดหนุนในวงเงินโครงการละ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50,000 - 300,000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บาท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เสนอโครงการภาษาไทย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ชุด ภาษาอังกฤษ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5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ชุด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770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230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เลขานุการคณะทำงานพิจารณาและติดตามการวิจัยและโครงการโรคเอดส์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กองวิชาการ กรมการแพทย์ กระทรวงสาธารณสุข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โทร.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591-8249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World Health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Organizationn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ผ่านกระทรวงสาธารณสุข)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WHO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ผ่านกระทรวงสาธารณสุข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(องค์การอนามัยโลก)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ส่งเสริมและสนับสนุนการพัฒนางานด้านการแพทย์และสาธารณสุข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โดยให้การสนับสนุนการวิจัย และทุนศึกษาดูงาน แบ่งเป็น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4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แผนงาน ดังนี้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1.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แผนงานการพัฒนาระบบสาธารณสุข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Health System Development)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แผนงานโครงการสนับสนุนด้านสาธารณสุข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(Support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3.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แผนงานการป้องกันและส่งเสริมสุขภาพ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Health Protection and Promotion)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4.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แผนงานการป้องกันและควบคุมโรค (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Disease Prevention and Control)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เงื่อนไขและวิธีการ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แต่ละแผนงานจะสนับสนุนการวิจัยและการอบรมดูงาน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โดยสนับสนุนเป็นลักษณะ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Seed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mony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ผู้สนใจให้จัดส่งรายละเอียดของแต่ละโครงการตามเงื่อนไขที่แต่ละแผนงานกำหนด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ซึ่งจะเผยแพร่ให้ทราบเป็นคราว ๆ ไป จำนวน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20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ชุด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โดยที่องค์การอนามัยโลกจัดสรรงบประมาณผ่านกรทรวงสาธารณสุข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ให้แผนงานต่าง ๆ เป็นวงจร ๆ ละ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2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ปี โดยเริ่มในปีศักราชที่เป็นเลขคู่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ดังนั้นโดยทั่วไประยะเวลาในการเสนอขอทุน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lastRenderedPageBreak/>
                    <w:t>จึงเริ่มตั้งแต่เดือนมกราคมของปีแรก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จนถึงเดือนสิงหาคมของปีที่สองในวงจรงบประมาณนั้น ๆ แต่อย่างไรก็ตามแผนงานต่าง ๆ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อาจกำหนดระยะเวลาการเสนอขอทุนเฉพาะแต่ละแผนงาน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ดังนั้นการเสนอขอทุนให้เป็นไปตามกำหนดเวลาที่แต่ละแผนงานกำหนดเป็นสำคัญ</w:t>
                  </w:r>
                </w:p>
              </w:tc>
            </w:tr>
            <w:tr w:rsidR="009C35B9" w:rsidRPr="00EA4D0D" w:rsidTr="00BA0249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lastRenderedPageBreak/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เลขานุการคณะทำงานประสานแผนงาน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สำนักงานเลขานุการ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PICT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กองการสาธารณสุขต่างประเทศ กระทรวงสาธารณสุข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ถนนติวานนท์ อำเภอเมือง จังหวัดนนทบุรี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11000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  <w:tr w:rsidR="009C35B9" w:rsidRPr="00EA4D0D" w:rsidTr="009C35B9">
        <w:trPr>
          <w:tblCellSpacing w:w="0" w:type="dxa"/>
          <w:jc w:val="center"/>
        </w:trPr>
        <w:tc>
          <w:tcPr>
            <w:tcW w:w="0" w:type="auto"/>
            <w:shd w:val="clear" w:color="auto" w:fill="99CC99"/>
            <w:vAlign w:val="center"/>
            <w:hideMark/>
          </w:tcPr>
          <w:tbl>
            <w:tblPr>
              <w:tblW w:w="475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84"/>
              <w:gridCol w:w="5243"/>
            </w:tblGrid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MS Sans Serif" w:hAnsi="MS Sans Serif"/>
                      <w:sz w:val="28"/>
                    </w:rPr>
                  </w:pPr>
                </w:p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แหล่งทุน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World Health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Organizaion</w:t>
                  </w:r>
                  <w:proofErr w:type="spellEnd"/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WHO : Special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for Research and Training in Tropical Diseases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ชื่อย่อ (ถ้ามี)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TDR/WHO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ที่มาของเงินทุนวิจัย</w:t>
                  </w: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ต่างประเทศ (องค์การอนามัยโลก)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ขอบข่ายและสาขาการวิจัย</w:t>
                  </w:r>
                </w:p>
              </w:tc>
              <w:tc>
                <w:tcPr>
                  <w:tcW w:w="3148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เป็นโครงการพิเศษที่ร่วมสนับสนุนโดย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UNDP, World Bank, WHO,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องค์กรระหว่างประเทศ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มูลนิธิ และองค์กรเอกชน สนับสนุนการวิจัย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 xml:space="preserve">และฝึกอบรมเกี่ยวกับวิธีป้องกันการวินิจฉัย การรักษาโรคเมืองร้อน ได้แก่ </w:t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malaria,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schistosomiasis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(or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bilharziasis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filariasis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(both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onchocerciasis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or river blindness and lymphatic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filariasis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or elephantiasis), African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trypanosomiasis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(or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slooping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sickness),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Chagas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disease,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leishmaniasis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and Leprosy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ระยะเวลาในการขอทุน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  <w:cs/>
                    </w:rPr>
                    <w:t>ไม่แน่นอน</w:t>
                  </w:r>
                </w:p>
              </w:tc>
            </w:tr>
            <w:tr w:rsidR="009C35B9" w:rsidRPr="00EA4D0D" w:rsidTr="00207A2A">
              <w:trPr>
                <w:tblCellSpacing w:w="0" w:type="dxa"/>
                <w:jc w:val="center"/>
              </w:trPr>
              <w:tc>
                <w:tcPr>
                  <w:tcW w:w="1852" w:type="pct"/>
                  <w:shd w:val="clear" w:color="auto" w:fill="FFFFFF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cs/>
                    </w:rPr>
                    <w:t>หน่วยงานที่ติดต่อ</w:t>
                  </w:r>
                </w:p>
              </w:tc>
              <w:tc>
                <w:tcPr>
                  <w:tcW w:w="3148" w:type="pct"/>
                  <w:shd w:val="clear" w:color="auto" w:fill="FFFFFF"/>
                  <w:vAlign w:val="center"/>
                  <w:hideMark/>
                </w:tcPr>
                <w:p w:rsidR="009C35B9" w:rsidRPr="00EA4D0D" w:rsidRDefault="009C35B9" w:rsidP="009C35B9">
                  <w:pPr>
                    <w:rPr>
                      <w:rFonts w:ascii="Tahoma" w:hAnsi="Tahoma" w:cs="Tahoma"/>
                      <w:sz w:val="28"/>
                    </w:rPr>
                  </w:pP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Special </w:t>
                  </w:r>
                  <w:proofErr w:type="spell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Programme</w:t>
                  </w:r>
                  <w:proofErr w:type="spell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 xml:space="preserve"> for Research and Training in Tropical Diseases (TDR)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World Health Organization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1211 Geneva 27, SWITZERLAND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t xml:space="preserve"> </w:t>
                  </w:r>
                  <w:r w:rsidRPr="00EA4D0D">
                    <w:rPr>
                      <w:rFonts w:ascii="Tahoma" w:hAnsi="Tahoma" w:cs="Tahoma"/>
                      <w:sz w:val="28"/>
                    </w:rPr>
                    <w:br/>
                  </w:r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Tel. (41-22) 791-3805</w:t>
                  </w:r>
                  <w:proofErr w:type="gramStart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  Fax</w:t>
                  </w:r>
                  <w:proofErr w:type="gramEnd"/>
                  <w:r w:rsidRPr="00EA4D0D">
                    <w:rPr>
                      <w:rFonts w:ascii="Tahoma" w:hAnsi="Tahoma" w:cs="Tahoma"/>
                      <w:sz w:val="20"/>
                      <w:szCs w:val="20"/>
                    </w:rPr>
                    <w:t>. 791-0746</w:t>
                  </w:r>
                </w:p>
              </w:tc>
            </w:tr>
          </w:tbl>
          <w:p w:rsidR="009C35B9" w:rsidRPr="00EA4D0D" w:rsidRDefault="009C35B9" w:rsidP="009C35B9">
            <w:pPr>
              <w:jc w:val="center"/>
              <w:rPr>
                <w:rFonts w:ascii="Tahoma" w:hAnsi="Tahoma" w:cs="Tahoma"/>
                <w:sz w:val="28"/>
              </w:rPr>
            </w:pPr>
          </w:p>
        </w:tc>
      </w:tr>
    </w:tbl>
    <w:p w:rsidR="009C35B9" w:rsidRPr="00EA4D0D" w:rsidRDefault="009C35B9">
      <w:pPr>
        <w:rPr>
          <w:rFonts w:hint="cs"/>
          <w:cs/>
        </w:rPr>
      </w:pPr>
    </w:p>
    <w:sectPr w:rsidR="009C35B9" w:rsidRPr="00EA4D0D" w:rsidSect="00EA4D0D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>
    <w:applyBreakingRules/>
  </w:compat>
  <w:rsids>
    <w:rsidRoot w:val="009C35B9"/>
    <w:rsid w:val="000033F6"/>
    <w:rsid w:val="00172CDE"/>
    <w:rsid w:val="001B23AC"/>
    <w:rsid w:val="00207A2A"/>
    <w:rsid w:val="002A2A16"/>
    <w:rsid w:val="00316885"/>
    <w:rsid w:val="004076AE"/>
    <w:rsid w:val="004A7A90"/>
    <w:rsid w:val="00595096"/>
    <w:rsid w:val="005D124B"/>
    <w:rsid w:val="00640FC7"/>
    <w:rsid w:val="00665DBF"/>
    <w:rsid w:val="007C5EAE"/>
    <w:rsid w:val="008035BB"/>
    <w:rsid w:val="00854578"/>
    <w:rsid w:val="008D30BA"/>
    <w:rsid w:val="009C35B9"/>
    <w:rsid w:val="00A51286"/>
    <w:rsid w:val="00A809BB"/>
    <w:rsid w:val="00AF7613"/>
    <w:rsid w:val="00BA0249"/>
    <w:rsid w:val="00BF23E7"/>
    <w:rsid w:val="00CD4335"/>
    <w:rsid w:val="00D76FF1"/>
    <w:rsid w:val="00E233F8"/>
    <w:rsid w:val="00E43E12"/>
    <w:rsid w:val="00EA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BB"/>
    <w:pPr>
      <w:ind w:left="720"/>
    </w:pPr>
  </w:style>
  <w:style w:type="paragraph" w:styleId="a4">
    <w:name w:val="Title"/>
    <w:basedOn w:val="a"/>
    <w:next w:val="a"/>
    <w:link w:val="a5"/>
    <w:qFormat/>
    <w:rsid w:val="004A7A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4A7A9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styleId="a6">
    <w:name w:val="Strong"/>
    <w:basedOn w:val="a0"/>
    <w:uiPriority w:val="22"/>
    <w:qFormat/>
    <w:rsid w:val="004A7A90"/>
    <w:rPr>
      <w:b/>
      <w:bCs/>
    </w:rPr>
  </w:style>
  <w:style w:type="table" w:styleId="a7">
    <w:name w:val="Table Grid"/>
    <w:basedOn w:val="a1"/>
    <w:uiPriority w:val="59"/>
    <w:rsid w:val="009C3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ctec.or.th" TargetMode="External"/><Relationship Id="rId18" Type="http://schemas.openxmlformats.org/officeDocument/2006/relationships/hyperlink" Target="http://www.cuture.go.th/thai" TargetMode="External"/><Relationship Id="rId26" Type="http://schemas.openxmlformats.org/officeDocument/2006/relationships/hyperlink" Target="http://www.nfe.go.th" TargetMode="External"/><Relationship Id="rId39" Type="http://schemas.openxmlformats.org/officeDocument/2006/relationships/hyperlink" Target="http://www.moi.go.th/ent55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sb.in.th" TargetMode="External"/><Relationship Id="rId34" Type="http://schemas.openxmlformats.org/officeDocument/2006/relationships/hyperlink" Target="http://www.clt.or.th" TargetMode="External"/><Relationship Id="rId42" Type="http://schemas.openxmlformats.org/officeDocument/2006/relationships/hyperlink" Target="http://www.thaiappraisal.org" TargetMode="External"/><Relationship Id="rId47" Type="http://schemas.openxmlformats.org/officeDocument/2006/relationships/hyperlink" Target="http://idea.moe.go.th" TargetMode="External"/><Relationship Id="rId7" Type="http://schemas.openxmlformats.org/officeDocument/2006/relationships/hyperlink" Target="http://www.mua.go.th" TargetMode="External"/><Relationship Id="rId12" Type="http://schemas.openxmlformats.org/officeDocument/2006/relationships/hyperlink" Target="http://www.nstda.or.th" TargetMode="External"/><Relationship Id="rId17" Type="http://schemas.openxmlformats.org/officeDocument/2006/relationships/hyperlink" Target="http://www.fda.moph.go.th" TargetMode="External"/><Relationship Id="rId25" Type="http://schemas.openxmlformats.org/officeDocument/2006/relationships/hyperlink" Target="http://www.moe.go.th/webrad/general/main.htm" TargetMode="External"/><Relationship Id="rId33" Type="http://schemas.openxmlformats.org/officeDocument/2006/relationships/hyperlink" Target="http://www.ipst.ac.th" TargetMode="External"/><Relationship Id="rId38" Type="http://schemas.openxmlformats.org/officeDocument/2006/relationships/hyperlink" Target="http://www.ftpi.or.th" TargetMode="External"/><Relationship Id="rId46" Type="http://schemas.openxmlformats.org/officeDocument/2006/relationships/hyperlink" Target="http://www.thaiantitobacc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sri.or.th" TargetMode="External"/><Relationship Id="rId20" Type="http://schemas.openxmlformats.org/officeDocument/2006/relationships/hyperlink" Target="http://nccc.thaigov.net" TargetMode="External"/><Relationship Id="rId29" Type="http://schemas.openxmlformats.org/officeDocument/2006/relationships/hyperlink" Target="http://www.forest.go.th" TargetMode="External"/><Relationship Id="rId41" Type="http://schemas.openxmlformats.org/officeDocument/2006/relationships/hyperlink" Target="http://dmh2001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rf.or.th" TargetMode="External"/><Relationship Id="rId11" Type="http://schemas.openxmlformats.org/officeDocument/2006/relationships/hyperlink" Target="http://www.kanchanapisek.or.th" TargetMode="External"/><Relationship Id="rId24" Type="http://schemas.openxmlformats.org/officeDocument/2006/relationships/hyperlink" Target="http://www.dcid.go.th" TargetMode="External"/><Relationship Id="rId32" Type="http://schemas.openxmlformats.org/officeDocument/2006/relationships/hyperlink" Target="http://www.bot.or.th" TargetMode="External"/><Relationship Id="rId37" Type="http://schemas.openxmlformats.org/officeDocument/2006/relationships/hyperlink" Target="http://www.kmutt.ac.th/organization/Research/Intellect/ttsf.htm" TargetMode="External"/><Relationship Id="rId40" Type="http://schemas.openxmlformats.org/officeDocument/2006/relationships/hyperlink" Target="http://www.eppo.go.th" TargetMode="External"/><Relationship Id="rId45" Type="http://schemas.openxmlformats.org/officeDocument/2006/relationships/hyperlink" Target="http://www.sac.or.th" TargetMode="External"/><Relationship Id="rId5" Type="http://schemas.openxmlformats.org/officeDocument/2006/relationships/hyperlink" Target="http://www.nrct.net" TargetMode="External"/><Relationship Id="rId15" Type="http://schemas.openxmlformats.org/officeDocument/2006/relationships/hyperlink" Target="http://www.biotec.or.th" TargetMode="External"/><Relationship Id="rId23" Type="http://schemas.openxmlformats.org/officeDocument/2006/relationships/hyperlink" Target="http://www.pcd.go.th" TargetMode="External"/><Relationship Id="rId28" Type="http://schemas.openxmlformats.org/officeDocument/2006/relationships/hyperlink" Target="http://www.ttc.moste.go.th" TargetMode="External"/><Relationship Id="rId36" Type="http://schemas.openxmlformats.org/officeDocument/2006/relationships/hyperlink" Target="http://www.nepo.go.th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once.go.th" TargetMode="External"/><Relationship Id="rId19" Type="http://schemas.openxmlformats.org/officeDocument/2006/relationships/hyperlink" Target="http://www.moe.go.th/webtes" TargetMode="External"/><Relationship Id="rId31" Type="http://schemas.openxmlformats.org/officeDocument/2006/relationships/hyperlink" Target="http://www.nhanet.or.th" TargetMode="External"/><Relationship Id="rId44" Type="http://schemas.openxmlformats.org/officeDocument/2006/relationships/hyperlink" Target="http://www.bot.or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isdika.go.th" TargetMode="External"/><Relationship Id="rId14" Type="http://schemas.openxmlformats.org/officeDocument/2006/relationships/hyperlink" Target="http://www.mtec.or.th" TargetMode="External"/><Relationship Id="rId22" Type="http://schemas.openxmlformats.org/officeDocument/2006/relationships/hyperlink" Target="http://www.nfe.go.th" TargetMode="External"/><Relationship Id="rId27" Type="http://schemas.openxmlformats.org/officeDocument/2006/relationships/hyperlink" Target="http://www.dip.go.th" TargetMode="External"/><Relationship Id="rId30" Type="http://schemas.openxmlformats.org/officeDocument/2006/relationships/hyperlink" Target="http://www.tourismthailand.org" TargetMode="External"/><Relationship Id="rId35" Type="http://schemas.openxmlformats.org/officeDocument/2006/relationships/hyperlink" Target="http://www.oepp.go.th" TargetMode="External"/><Relationship Id="rId43" Type="http://schemas.openxmlformats.org/officeDocument/2006/relationships/hyperlink" Target="http://www.ttsf.or.th/html/awards02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bb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EC24-B802-4528-89C7-33EE5C3E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6951</Words>
  <Characters>39622</Characters>
  <Application>Microsoft Office Word</Application>
  <DocSecurity>0</DocSecurity>
  <Lines>330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1</cp:revision>
  <cp:lastPrinted>2002-01-03T10:24:00Z</cp:lastPrinted>
  <dcterms:created xsi:type="dcterms:W3CDTF">2002-01-03T09:32:00Z</dcterms:created>
  <dcterms:modified xsi:type="dcterms:W3CDTF">2002-01-03T10:25:00Z</dcterms:modified>
</cp:coreProperties>
</file>