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2D" w:rsidRPr="001D4E2D" w:rsidRDefault="001D4E2D" w:rsidP="001D4E2D">
      <w:pPr>
        <w:shd w:val="clear" w:color="auto" w:fill="C6DBF7"/>
        <w:jc w:val="center"/>
        <w:outlineLvl w:val="1"/>
        <w:rPr>
          <w:rFonts w:ascii="TH SarabunPSK" w:hAnsi="TH SarabunPSK" w:cs="TH SarabunPSK"/>
          <w:color w:val="FF0000"/>
          <w:spacing w:val="-3"/>
          <w:sz w:val="32"/>
          <w:szCs w:val="32"/>
        </w:rPr>
      </w:pPr>
      <w:r w:rsidRPr="001D4E2D">
        <w:rPr>
          <w:rFonts w:ascii="TH SarabunPSK" w:hAnsi="TH SarabunPSK" w:cs="TH SarabunPSK"/>
          <w:color w:val="FF0000"/>
          <w:spacing w:val="-3"/>
          <w:sz w:val="32"/>
          <w:szCs w:val="32"/>
          <w:cs/>
        </w:rPr>
        <w:t xml:space="preserve">รายชื่อวารสารที่ผ่านการรับรองคุณภาพจาก </w:t>
      </w:r>
      <w:r w:rsidRPr="001D4E2D">
        <w:rPr>
          <w:rFonts w:ascii="TH SarabunPSK" w:hAnsi="TH SarabunPSK" w:cs="TH SarabunPSK"/>
          <w:color w:val="FF0000"/>
          <w:spacing w:val="-3"/>
          <w:sz w:val="32"/>
          <w:szCs w:val="32"/>
        </w:rPr>
        <w:t>TCI (</w:t>
      </w:r>
      <w:r w:rsidRPr="001D4E2D">
        <w:rPr>
          <w:rFonts w:ascii="TH SarabunPSK" w:hAnsi="TH SarabunPSK" w:cs="TH SarabunPSK"/>
          <w:color w:val="FF0000"/>
          <w:spacing w:val="-3"/>
          <w:sz w:val="32"/>
          <w:szCs w:val="32"/>
          <w:cs/>
        </w:rPr>
        <w:t xml:space="preserve">กลุ่มที่ </w:t>
      </w:r>
      <w:r w:rsidRPr="001D4E2D">
        <w:rPr>
          <w:rFonts w:ascii="TH SarabunPSK" w:hAnsi="TH SarabunPSK" w:cs="TH SarabunPSK"/>
          <w:color w:val="FF0000"/>
          <w:spacing w:val="-3"/>
          <w:sz w:val="32"/>
          <w:szCs w:val="32"/>
        </w:rPr>
        <w:t xml:space="preserve">1) </w:t>
      </w:r>
      <w:r w:rsidRPr="001D4E2D">
        <w:rPr>
          <w:rFonts w:ascii="TH SarabunPSK" w:hAnsi="TH SarabunPSK" w:cs="TH SarabunPSK"/>
          <w:color w:val="FF0000"/>
          <w:spacing w:val="-3"/>
          <w:sz w:val="32"/>
          <w:szCs w:val="32"/>
          <w:cs/>
        </w:rPr>
        <w:t>สาขาวิทยาศาสตร์และเทคโนโลยี</w:t>
      </w:r>
    </w:p>
    <w:p w:rsidR="001D4E2D" w:rsidRPr="001D4E2D" w:rsidRDefault="001D4E2D" w:rsidP="001D4E2D">
      <w:pPr>
        <w:jc w:val="center"/>
        <w:rPr>
          <w:rFonts w:ascii="TH SarabunPSK" w:hAnsi="TH SarabunPSK" w:cs="TH SarabunPSK"/>
          <w:color w:val="333333"/>
          <w:sz w:val="32"/>
          <w:szCs w:val="32"/>
        </w:rPr>
      </w:pPr>
      <w:r w:rsidRPr="001D4E2D">
        <w:rPr>
          <w:rFonts w:ascii="TH SarabunPSK" w:hAnsi="TH SarabunPSK" w:cs="TH SarabunPSK"/>
          <w:color w:val="333333"/>
          <w:sz w:val="32"/>
          <w:szCs w:val="32"/>
        </w:rPr>
        <w:br/>
        <w:t>          </w:t>
      </w:r>
      <w:r w:rsidRPr="001D4E2D">
        <w:rPr>
          <w:rFonts w:ascii="TH SarabunPSK" w:hAnsi="TH SarabunPSK" w:cs="TH SarabunPSK"/>
          <w:color w:val="333333"/>
          <w:sz w:val="32"/>
          <w:szCs w:val="32"/>
          <w:cs/>
        </w:rPr>
        <w:t>วารสารกลุ่มนี้</w:t>
      </w:r>
      <w:r w:rsidRPr="001D4E2D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D4E2D">
        <w:rPr>
          <w:rFonts w:ascii="TH SarabunPSK" w:hAnsi="TH SarabunPSK" w:cs="TH SarabunPSK"/>
          <w:color w:val="333333"/>
          <w:sz w:val="32"/>
          <w:szCs w:val="32"/>
          <w:cs/>
        </w:rPr>
        <w:t>เป็นวารสารที่</w:t>
      </w:r>
      <w:r w:rsidRPr="001D4E2D">
        <w:rPr>
          <w:rFonts w:ascii="TH SarabunPSK" w:hAnsi="TH SarabunPSK" w:cs="TH SarabunPSK"/>
          <w:b/>
          <w:bCs/>
          <w:color w:val="333333"/>
          <w:sz w:val="32"/>
          <w:szCs w:val="32"/>
          <w:u w:val="single"/>
          <w:cs/>
        </w:rPr>
        <w:t>ผ่านการรับรองคุณภาพ</w:t>
      </w:r>
      <w:r w:rsidRPr="001D4E2D">
        <w:rPr>
          <w:rFonts w:ascii="TH SarabunPSK" w:hAnsi="TH SarabunPSK" w:cs="TH SarabunPSK"/>
          <w:color w:val="333333"/>
          <w:sz w:val="32"/>
          <w:szCs w:val="32"/>
          <w:cs/>
        </w:rPr>
        <w:t xml:space="preserve">ของ </w:t>
      </w:r>
      <w:r w:rsidRPr="001D4E2D">
        <w:rPr>
          <w:rFonts w:ascii="TH SarabunPSK" w:hAnsi="TH SarabunPSK" w:cs="TH SarabunPSK"/>
          <w:color w:val="333333"/>
          <w:sz w:val="32"/>
          <w:szCs w:val="32"/>
        </w:rPr>
        <w:t>TCI (</w:t>
      </w:r>
      <w:r w:rsidRPr="001D4E2D">
        <w:rPr>
          <w:rFonts w:ascii="TH SarabunPSK" w:hAnsi="TH SarabunPSK" w:cs="TH SarabunPSK"/>
          <w:color w:val="333333"/>
          <w:sz w:val="32"/>
          <w:szCs w:val="32"/>
          <w:cs/>
        </w:rPr>
        <w:t xml:space="preserve">ระยะเวลา </w:t>
      </w:r>
      <w:r w:rsidRPr="001D4E2D">
        <w:rPr>
          <w:rFonts w:ascii="TH SarabunPSK" w:hAnsi="TH SarabunPSK" w:cs="TH SarabunPSK"/>
          <w:color w:val="333333"/>
          <w:sz w:val="32"/>
          <w:szCs w:val="32"/>
        </w:rPr>
        <w:t xml:space="preserve">3 </w:t>
      </w:r>
      <w:r w:rsidRPr="001D4E2D">
        <w:rPr>
          <w:rFonts w:ascii="TH SarabunPSK" w:hAnsi="TH SarabunPSK" w:cs="TH SarabunPSK"/>
          <w:color w:val="333333"/>
          <w:sz w:val="32"/>
          <w:szCs w:val="32"/>
          <w:cs/>
        </w:rPr>
        <w:t>ปี จนถึง</w:t>
      </w:r>
      <w:r w:rsidRPr="001D4E2D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D4E2D">
        <w:rPr>
          <w:rFonts w:ascii="TH SarabunPSK" w:hAnsi="TH SarabunPSK" w:cs="TH SarabunPSK"/>
          <w:color w:val="333333"/>
          <w:sz w:val="32"/>
          <w:szCs w:val="32"/>
          <w:cs/>
        </w:rPr>
        <w:t xml:space="preserve">ธันวาคม </w:t>
      </w:r>
      <w:r w:rsidRPr="001D4E2D">
        <w:rPr>
          <w:rFonts w:ascii="TH SarabunPSK" w:hAnsi="TH SarabunPSK" w:cs="TH SarabunPSK"/>
          <w:color w:val="333333"/>
          <w:sz w:val="32"/>
          <w:szCs w:val="32"/>
        </w:rPr>
        <w:t xml:space="preserve">2557) </w:t>
      </w:r>
      <w:r w:rsidRPr="001D4E2D">
        <w:rPr>
          <w:rFonts w:ascii="TH SarabunPSK" w:hAnsi="TH SarabunPSK" w:cs="TH SarabunPSK"/>
          <w:color w:val="333333"/>
          <w:sz w:val="32"/>
          <w:szCs w:val="32"/>
          <w:cs/>
        </w:rPr>
        <w:t>และ</w:t>
      </w:r>
      <w:r w:rsidRPr="001D4E2D">
        <w:rPr>
          <w:rFonts w:ascii="TH SarabunPSK" w:hAnsi="TH SarabunPSK" w:cs="TH SarabunPSK"/>
          <w:color w:val="333333"/>
          <w:sz w:val="32"/>
          <w:szCs w:val="32"/>
          <w:u w:val="single"/>
          <w:cs/>
        </w:rPr>
        <w:t xml:space="preserve">อยู่ในฐานข้อมูล </w:t>
      </w:r>
      <w:r w:rsidRPr="001D4E2D">
        <w:rPr>
          <w:rFonts w:ascii="TH SarabunPSK" w:hAnsi="TH SarabunPSK" w:cs="TH SarabunPSK"/>
          <w:color w:val="333333"/>
          <w:sz w:val="32"/>
          <w:szCs w:val="32"/>
          <w:u w:val="single"/>
        </w:rPr>
        <w:t>TCI</w:t>
      </w:r>
      <w:r w:rsidRPr="001D4E2D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D4E2D">
        <w:rPr>
          <w:rFonts w:ascii="TH SarabunPSK" w:hAnsi="TH SarabunPSK" w:cs="TH SarabunPSK"/>
          <w:color w:val="333333"/>
          <w:sz w:val="32"/>
          <w:szCs w:val="32"/>
          <w:cs/>
        </w:rPr>
        <w:t>และจะถูกคัดเลือกเข้าสู่ฐานข้อมูล</w:t>
      </w:r>
      <w:r w:rsidRPr="001D4E2D">
        <w:rPr>
          <w:rFonts w:ascii="TH SarabunPSK" w:hAnsi="TH SarabunPSK" w:cs="TH SarabunPSK"/>
          <w:color w:val="333333"/>
          <w:sz w:val="32"/>
          <w:szCs w:val="32"/>
        </w:rPr>
        <w:t xml:space="preserve"> ASEAN Citation Index (ACI) </w:t>
      </w:r>
      <w:r w:rsidRPr="001D4E2D">
        <w:rPr>
          <w:rFonts w:ascii="TH SarabunPSK" w:hAnsi="TH SarabunPSK" w:cs="TH SarabunPSK"/>
          <w:color w:val="333333"/>
          <w:sz w:val="32"/>
          <w:szCs w:val="32"/>
          <w:cs/>
        </w:rPr>
        <w:t>ต่อไป</w:t>
      </w:r>
      <w:r w:rsidRPr="001D4E2D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D4E2D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สาขาวิทยาศาสตร์และเทคโนโลยี</w:t>
      </w:r>
    </w:p>
    <w:tbl>
      <w:tblPr>
        <w:tblW w:w="56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0"/>
        <w:gridCol w:w="1605"/>
        <w:gridCol w:w="2766"/>
        <w:gridCol w:w="3441"/>
      </w:tblGrid>
      <w:tr w:rsidR="001D4E2D" w:rsidRPr="001D4E2D" w:rsidTr="001D4E2D">
        <w:trPr>
          <w:trHeight w:val="47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ISSN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Journal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Owner</w:t>
            </w:r>
          </w:p>
        </w:tc>
      </w:tr>
      <w:tr w:rsidR="001D4E2D" w:rsidRPr="001D4E2D" w:rsidTr="001D4E2D">
        <w:trPr>
          <w:trHeight w:val="3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0125-877X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Asian Pacific Journal of Allergy and Immunology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The Allergy and Immunology Society of Thailand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0125-2526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Chiang Mai Journal of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 มหาวิทยาลัยเชียงใหม่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1685-9545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ECTI Transactions on Electrical Eng., Electronics, and Communications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The Electrical Engineering/Electronics, Computers, Telecommunications and Information Technology Association (ETCI Association)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1686-5456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Environment and Natural Resources Journal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 xml:space="preserve">Faculty of Environment and Resource Studies, </w:t>
            </w: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</w:rPr>
              <w:t>Mahidol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</w:rPr>
              <w:t xml:space="preserve"> University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1905-7172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International Journal of Renewable Energy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School of Renewable Energy Technology, (SERT) </w:t>
            </w:r>
          </w:p>
        </w:tc>
      </w:tr>
      <w:tr w:rsidR="001D4E2D" w:rsidRPr="001D4E2D" w:rsidTr="001D4E2D">
        <w:trPr>
          <w:trHeight w:val="13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0858-7027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International Journal of the Computer, The Internet and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Assumption University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0125-6939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Journal of Environmental 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สถาบันวิจัยสภาวะแวดล้อม จุฬาลงกรณ์มหาวิทยาลัย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0857-4421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Journal of Health 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วิทยาลัยวิทยาศาสตร์สาธารณสุข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0857-5754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Journal of Physiological and Biomedical Sciences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The Official Journal of The Physiological Society of Thailand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0075-5192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</w:rPr>
              <w:t>Kasetsart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</w:rPr>
              <w:t xml:space="preserve"> Journal (Natural Science)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มหาวิทยาลัยเกษตรศาสตร์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1905-2367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KMITL Science and Technology Journal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 xml:space="preserve">Faculty of Science, King </w:t>
            </w: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</w:rPr>
              <w:t>Monkuts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</w:rPr>
              <w:t xml:space="preserve"> Institute of Technology </w:t>
            </w: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</w:rPr>
              <w:t>Ladkrabang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1905-7873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</w:rPr>
              <w:t>Maejo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</w:rPr>
              <w:t xml:space="preserve"> International Journal of Science and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</w:rPr>
              <w:t>Maejo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</w:rPr>
              <w:t xml:space="preserve"> University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1906-8107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Pacific Rim International Journal of Nursing 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Thailand Nursing and Midwifery Council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0858-849X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</w:rPr>
              <w:t>Suranaree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</w:rPr>
              <w:t xml:space="preserve"> Journal of Science and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</w:rPr>
              <w:t>Suranarree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</w:rPr>
              <w:t xml:space="preserve"> University of Technology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0859-4074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</w:rPr>
              <w:t>Thammasat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</w:rPr>
              <w:t xml:space="preserve"> International Journal of Science and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</w:rPr>
              <w:t>Thammasat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</w:rPr>
              <w:t xml:space="preserve"> University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1686-3933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</w:rPr>
              <w:t>Walailak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</w:rPr>
              <w:t xml:space="preserve"> Journal of Science and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 xml:space="preserve">Institute of Research and </w:t>
            </w: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</w:rPr>
              <w:t>Devolpment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</w:rPr>
              <w:t>Walailak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</w:rPr>
              <w:t xml:space="preserve"> University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0125-0485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แก่นเกษตร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คณะเกษตรศาสตร์ มหาวิทยาลัยขอนแก่น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0125-7501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ขอนแก่นเวชสาร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โรงพยาบาลขอนแก่น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0125-2208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จดหมายเหตุทางแพทย์ </w:t>
            </w: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แพทย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สมาคมแห่งประเทศไทยในพระบรมราชูปถัมภ์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แพทย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สมาคมแห่งประเทศไทย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0125-6483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จุฬาลงกรณ์เวชสาร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 จุฬาลงกรณ์มหาวิทยาลัย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0125-4685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ไทยเภสัชสาร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คณะเภสัชศาสตร์ จุฬาลงกรณ์มหาวิทยาลัย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0125-5118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พยาบาลสาร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คณะพยาบาลศาสตร์ มหาวิทยาลัยเชียงใหม่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0125-1252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วชิร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เวชสาร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แพทยศาสตร์ว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ชิรพยาบาล มหาวิทยาลัยกรุงเทพมหานคร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1906-1773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วารสารการพยาบาลและการศึกษา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กลุ่มพัฒนาการศึกษา สถาบันพระบรมราชชนก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1906-0025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วารสารการพยาบาลและสุขภาพ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คณะพยาบาลศาสตร์ มหาวิทยาลัยนเรศวร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0858-4338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วารสารคณะพยาบาลศาสตร์ มหาวิทยาลัยบูรพา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คณะพยาบาลศาสตร์ มหาวิทยาลัยบูรพา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0857-6653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วารสารเทคนิคการแพทย์และกายภาพบำบัด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คณะเทคนิคการแพทย์ มหาวิทยาลัยขอนแก่น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0857-605X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วารสารพยาบาลโรคหัวใจและทรวงอก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สมาคมพยาบาลโรคหัวใจและทรวงอกแห่งประเทศไทย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0125-8885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วารสารพยาบาลศาสตร์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คณะพยาบาลศาสตร์ มหาวิทยาลัยมหิดล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0125-7021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วารสารพยาบาลศาสตร์และสุขภาพ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คณะพยาบาลศาสตร์ มหาวิทยาลัยขอนแก่น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1905-0852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วารสารเภสัชศาสตร์อีสาน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คณะเภสัชศาสตร์ มหาวิทยาลัยขอนแก่น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มหาวิทยาลัยมหาสารคาม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มหาวิทยาลัยอุบลราชธานี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1686-9311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วารสารมหาวิทยาลัยศรีนครินทรวิ</w:t>
            </w: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โรฒ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(สาขาวิทยาศาสตร์และเทคโนโลยี)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มหาวิทยาลัยศรีนครินทรวิ</w:t>
            </w: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โรฒ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0857-6149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วารสารโลหะ วัสดุ และแร่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สถาบันวิจัยโลหะและวัสดุ จุฬาลงกรณ์มหาวิทยาลัย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0858-2025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วารสารโลหิตวิทยาและเวชศาสตร์บริการโลหิต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ศูนย์บริการโลหิตแห่งชาติ สภากาชาดไทย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และสมาคมโลหิตวิทยาแห่งประเทศไทย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0857-1724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วารสารวนศาสตร์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คณะวนศาสตร์ มหาวิทยาลัยเกษตรศาสตร์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0859-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lastRenderedPageBreak/>
              <w:t>3957 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วารสารวิจัย </w:t>
            </w: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มข.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1906-201X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วารสารวิจัย </w:t>
            </w: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มข.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(ฉบับบัณฑิตศึกษา)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บัณฑิตวิทยาลัย มหาวิทยาลัยขอนแก่น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1906-3628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วารสารวิจัยเพื่อการพัฒนาเชิงพื้นที่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สำนักงานกองทุนสนับสนุนการวิจัย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0858-9437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วารสารวิจัยระบบสาธารณสุข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สถาบันวิจัยระบบสาธารณาสุข กระทรวงสาธารณสุข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0125-278X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วารสารวิจัยและพัฒนา </w:t>
            </w: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มจธ.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มหาวิทยาลัยเทคโนโลยีพระจอมเกล้าธนบุรี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0125-8850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วารสารวิจัยและส่งเสริมวิชาการเกษตร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สำนักวิจัยและส่งเสริมวิชาการการเกษตร มหาวิทยาลัยแม่</w:t>
            </w: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โจ้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0125-8389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วารสารวิชาการเกษตร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กรมวิชาการเกษตร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1686-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lastRenderedPageBreak/>
              <w:t>9869 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วารสารวิชาการ</w:t>
            </w: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เทคโนโลยีอุตสาหกรรม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ฝ่ายวิจัย วิทยาลัยเทคโนโลยี</w:t>
            </w: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อุตสาหกรรม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สถาบันเทคโนโลยีพระจอมเกล้าพระนครเหนือ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0857-684x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วารสารวิชาการพระจอมเกล้าพระนครเหนือ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มหาวิทยาลัยเทคโนโลยีพระจอมเกล้าพระนครเหนือ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1906-0432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วารสารวิชาการและวิจัย มทร.พระนคร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สถาบันวิจัยและพัฒนา มหาวิทยาลัยเทคโนโลยีราชมงคลพระนคร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0125-0369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วารสารวิทยาศาสตร์เกษตร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สมาคมวิทยาศาสตร์การเกษตรแห่งประเทศไทยในพระบรมราชูปถัมภ์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1513-1262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วารสารสภาการพยาบาล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สภาการพยาบาล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0125-6985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วารสารสมาคมจิตแพทย์แห่งประเทศไทย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สมาคมจิตแพทย์แห่งประเทศไทย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lastRenderedPageBreak/>
              <w:t>8842 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วารสารสมาคม</w:t>
            </w: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พยาบาลฯ สาขาภาคตะวันออกเฉียงเหนือ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สมาคมพยาบาลแห่งประเทศ</w:t>
            </w: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ไทยฯ สาขาภาคตะวันออกเฉียงเหนือ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0858-396X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วารสารสัตว์ป่าเมืองไทย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คณะวนศาสตร์ มหาวิทยาลัยเกษตรศาสตร์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1905-7164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วารสารสาธารณสุขมหาวิทยาลัยบูรพา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คณะสาธารณสุข มหาวิทยาลัยบูรพา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1905-1387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วารสารสาธารณสุขและการพัฒนา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สถาบันพัฒนาสุขภาพอาเซียน มหาวิทยาลัยมหิดล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0125-1678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วารสารสาธารณสุขศาสตร์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คณะสาธารณสุขศาสตร์ มหาวิทยาลัยมหิดล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2859-497-X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วารสารสุขภาพจิตแห่งประเทศไทย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กรมสุขภาพจิต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0125-8273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วิศวกรรมสาร </w:t>
            </w: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มข.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คณะวิศวกรรมศาสตร์ มหาวิทยาลัยขอนแก่น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0125-6491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เวชช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สาร</w:t>
            </w: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proofErr w:type="spellStart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แพทยศาสตร์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0857-6823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เวชศาสตร์ฟื้นฟูสาร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ราชวิทยาลัยแพทย์เวชศาสตร์ฟื้นฟูแห่งประเทศไทยและสมาคมเวชศาสตร์ฟื้นฟูแห่งประเทศไทย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0857-3123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ศรีนครินทร์เวชสาร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 มหาวิทยาลัยขอนแก่น</w:t>
            </w:r>
            <w:r w:rsidRPr="001D4E2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D4E2D" w:rsidRPr="001D4E2D" w:rsidTr="001D4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</w:rPr>
              <w:t>0125-8435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สงขลานครินทร์เวชสาร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97" w:type="dxa"/>
              <w:left w:w="497" w:type="dxa"/>
              <w:bottom w:w="497" w:type="dxa"/>
              <w:right w:w="497" w:type="dxa"/>
            </w:tcMar>
            <w:vAlign w:val="center"/>
            <w:hideMark/>
          </w:tcPr>
          <w:p w:rsidR="001D4E2D" w:rsidRPr="001D4E2D" w:rsidRDefault="001D4E2D" w:rsidP="001D4E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E2D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คณะแพทย์ศาสตร์ มหาวิทยาลัยสงขลานครินทร์</w:t>
            </w:r>
          </w:p>
        </w:tc>
      </w:tr>
    </w:tbl>
    <w:p w:rsidR="00D76FF1" w:rsidRPr="001D4E2D" w:rsidRDefault="00D76FF1" w:rsidP="001D4E2D">
      <w:pPr>
        <w:rPr>
          <w:rFonts w:ascii="TH SarabunPSK" w:hAnsi="TH SarabunPSK" w:cs="TH SarabunPSK"/>
          <w:sz w:val="32"/>
          <w:szCs w:val="32"/>
          <w:cs/>
        </w:rPr>
      </w:pPr>
    </w:p>
    <w:sectPr w:rsidR="00D76FF1" w:rsidRPr="001D4E2D" w:rsidSect="00015BE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>
    <w:applyBreakingRules/>
  </w:compat>
  <w:rsids>
    <w:rsidRoot w:val="00015BE2"/>
    <w:rsid w:val="000033F6"/>
    <w:rsid w:val="00015BE2"/>
    <w:rsid w:val="00172CDE"/>
    <w:rsid w:val="001B23AC"/>
    <w:rsid w:val="001D4E2D"/>
    <w:rsid w:val="002A2A16"/>
    <w:rsid w:val="00316885"/>
    <w:rsid w:val="004A7A90"/>
    <w:rsid w:val="005D124B"/>
    <w:rsid w:val="00640FC7"/>
    <w:rsid w:val="00665DBF"/>
    <w:rsid w:val="007C5EAE"/>
    <w:rsid w:val="008035BB"/>
    <w:rsid w:val="00854578"/>
    <w:rsid w:val="008D30BA"/>
    <w:rsid w:val="00A51286"/>
    <w:rsid w:val="00A809BB"/>
    <w:rsid w:val="00AF7613"/>
    <w:rsid w:val="00C2135F"/>
    <w:rsid w:val="00CD4335"/>
    <w:rsid w:val="00D76FF1"/>
    <w:rsid w:val="00E233F8"/>
    <w:rsid w:val="00E4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90"/>
    <w:rPr>
      <w:sz w:val="24"/>
      <w:szCs w:val="28"/>
    </w:rPr>
  </w:style>
  <w:style w:type="paragraph" w:styleId="2">
    <w:name w:val="heading 2"/>
    <w:basedOn w:val="a"/>
    <w:link w:val="20"/>
    <w:uiPriority w:val="9"/>
    <w:qFormat/>
    <w:rsid w:val="00015BE2"/>
    <w:pPr>
      <w:shd w:val="clear" w:color="auto" w:fill="C6DBF7"/>
      <w:outlineLvl w:val="1"/>
    </w:pPr>
    <w:rPr>
      <w:rFonts w:ascii="Arial Rounded MT Bold" w:hAnsi="Arial Rounded MT Bold"/>
      <w:color w:val="FF0000"/>
      <w:spacing w:val="-3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BB"/>
    <w:pPr>
      <w:ind w:left="720"/>
    </w:pPr>
  </w:style>
  <w:style w:type="paragraph" w:styleId="a4">
    <w:name w:val="Title"/>
    <w:basedOn w:val="a"/>
    <w:next w:val="a"/>
    <w:link w:val="a5"/>
    <w:qFormat/>
    <w:rsid w:val="004A7A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a5">
    <w:name w:val="ชื่อเรื่อง อักขระ"/>
    <w:basedOn w:val="a0"/>
    <w:link w:val="a4"/>
    <w:rsid w:val="004A7A9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styleId="a6">
    <w:name w:val="Strong"/>
    <w:basedOn w:val="a0"/>
    <w:uiPriority w:val="22"/>
    <w:qFormat/>
    <w:rsid w:val="004A7A90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015BE2"/>
    <w:rPr>
      <w:rFonts w:ascii="Arial Rounded MT Bold" w:hAnsi="Arial Rounded MT Bold"/>
      <w:color w:val="FF0000"/>
      <w:spacing w:val="-3"/>
      <w:sz w:val="17"/>
      <w:szCs w:val="17"/>
      <w:shd w:val="clear" w:color="auto" w:fill="C6DBF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2</cp:revision>
  <cp:lastPrinted>2002-01-03T17:15:00Z</cp:lastPrinted>
  <dcterms:created xsi:type="dcterms:W3CDTF">2002-01-03T17:22:00Z</dcterms:created>
  <dcterms:modified xsi:type="dcterms:W3CDTF">2002-01-03T17:22:00Z</dcterms:modified>
</cp:coreProperties>
</file>